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676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附件：</w:t>
      </w:r>
    </w:p>
    <w:p w14:paraId="147ED8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44"/>
          <w:szCs w:val="44"/>
          <w:lang w:val="en-US" w:eastAsia="zh-CN"/>
        </w:rPr>
        <w:t>报 价 单</w:t>
      </w:r>
    </w:p>
    <w:tbl>
      <w:tblPr>
        <w:tblStyle w:val="6"/>
        <w:tblpPr w:leftFromText="180" w:rightFromText="180" w:vertAnchor="text" w:horzAnchor="page" w:tblpX="1553" w:tblpY="5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1"/>
        <w:gridCol w:w="5400"/>
      </w:tblGrid>
      <w:tr w14:paraId="60A5D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  <w:vAlign w:val="center"/>
          </w:tcPr>
          <w:p w14:paraId="2B4040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5400" w:type="dxa"/>
            <w:vAlign w:val="center"/>
          </w:tcPr>
          <w:p w14:paraId="482BBA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shd w:val="clear" w:fill="FFFFFF"/>
                <w:lang w:val="en-US" w:eastAsia="zh-CN"/>
              </w:rPr>
              <w:t>对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32"/>
                <w:szCs w:val="32"/>
                <w:highlight w:val="none"/>
                <w:u w:val="none"/>
                <w:lang w:val="en-US" w:eastAsia="zh-CN" w:bidi="ar-SA"/>
              </w:rPr>
              <w:t>厦门君聚投资管理有限公司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shd w:val="clear" w:color="auto" w:fill="FFFFFF"/>
                <w:lang w:val="en-US" w:eastAsia="zh-CN"/>
              </w:rPr>
              <w:t>的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shd w:val="clear" w:color="auto" w:fill="FFFFFF"/>
              </w:rPr>
              <w:t>尽职调查</w:t>
            </w:r>
          </w:p>
        </w:tc>
      </w:tr>
      <w:tr w14:paraId="20653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  <w:vAlign w:val="center"/>
          </w:tcPr>
          <w:p w14:paraId="654121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报 价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（人民币）</w:t>
            </w:r>
          </w:p>
        </w:tc>
        <w:tc>
          <w:tcPr>
            <w:tcW w:w="5400" w:type="dxa"/>
            <w:vAlign w:val="center"/>
          </w:tcPr>
          <w:p w14:paraId="322C87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总价（大写）：</w:t>
            </w:r>
          </w:p>
          <w:p w14:paraId="7C4829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（小写）：</w:t>
            </w:r>
          </w:p>
        </w:tc>
      </w:tr>
    </w:tbl>
    <w:p w14:paraId="0F29A9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7B8788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4C6943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04BA73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636557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                 单位（公章）：</w:t>
      </w:r>
    </w:p>
    <w:p w14:paraId="192B56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日期：  年   月   日</w:t>
      </w:r>
    </w:p>
    <w:p w14:paraId="319B9A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2B3C66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64FF4D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说明：按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按照报价最低确定，当报价相同时，由报价相同机构重新报价，选取最低价确定。</w:t>
      </w:r>
    </w:p>
    <w:p w14:paraId="34D85DA7"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5MjMyYmE1Y2E2OTFkYmMyOTJlM2YxNjMzNjk0ZGUifQ=="/>
  </w:docVars>
  <w:rsids>
    <w:rsidRoot w:val="00000000"/>
    <w:rsid w:val="22333EAB"/>
    <w:rsid w:val="25C5694A"/>
    <w:rsid w:val="2CB304DD"/>
    <w:rsid w:val="3FEF1D74"/>
    <w:rsid w:val="449563D0"/>
    <w:rsid w:val="5F2A478A"/>
    <w:rsid w:val="6814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Arial" w:hAnsi="Arial" w:eastAsia="仿宋_GB2312"/>
      <w:sz w:val="28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 w:val="21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0</TotalTime>
  <ScaleCrop>false</ScaleCrop>
  <LinksUpToDate>false</LinksUpToDate>
  <CharactersWithSpaces>160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2024-06-07T02:44:00Z</dcterms:created>
  <dc:creator>Administrator</dc:creator>
  <cp:lastModifiedBy>劫</cp:lastModifiedBy>
  <cp:lastPrinted>2025-04-27T00:29:08Z</cp:lastPrinted>
  <dcterms:modified xsi:type="dcterms:W3CDTF">2025-04-27T00:50:54Z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0794363DECF945679BE35DC6E37D6968_13</vt:lpwstr>
  </property>
  <property fmtid="{D5CDD505-2E9C-101B-9397-08002B2CF9AE}" pid="4" name="KSOTemplateDocerSaveRecord">
    <vt:lpwstr>eyJoZGlkIjoiZDNjYWJiM2YyYmZhODE5OTg4MjFlMTkzMzAzYTk5OTciLCJ1c2VySWQiOiIyMjI2OTU4MzYifQ==</vt:lpwstr>
  </property>
</Properties>
</file>