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6834E">
      <w:pPr>
        <w:spacing w:line="600" w:lineRule="exact"/>
        <w:jc w:val="center"/>
        <w:rPr>
          <w:rFonts w:hint="eastAsia" w:ascii="Times New Roman" w:hAnsi="Times New Roman" w:eastAsia="方正小标宋_GBK" w:cs="Times New Roman"/>
          <w:sz w:val="40"/>
          <w:szCs w:val="40"/>
        </w:rPr>
      </w:pPr>
      <w:bookmarkStart w:id="0" w:name="OLE_LINK1"/>
      <w:bookmarkStart w:id="1" w:name="OLE_LINK7"/>
      <w:r>
        <w:rPr>
          <w:rFonts w:hint="eastAsia" w:ascii="Times New Roman" w:hAnsi="Times New Roman" w:eastAsia="方正小标宋_GBK" w:cs="Times New Roman"/>
          <w:sz w:val="40"/>
          <w:szCs w:val="40"/>
        </w:rPr>
        <w:t>经开区管委会院内充电桩采购安装</w:t>
      </w:r>
      <w:bookmarkEnd w:id="0"/>
      <w:r>
        <w:rPr>
          <w:rFonts w:hint="eastAsia" w:ascii="Times New Roman" w:hAnsi="Times New Roman" w:eastAsia="方正小标宋_GBK" w:cs="Times New Roman"/>
          <w:sz w:val="40"/>
          <w:szCs w:val="40"/>
        </w:rPr>
        <w:t>项目</w:t>
      </w:r>
    </w:p>
    <w:p w14:paraId="6BB034A7">
      <w:pPr>
        <w:spacing w:line="600" w:lineRule="exact"/>
        <w:jc w:val="center"/>
        <w:rPr>
          <w:rFonts w:hint="eastAsia" w:ascii="Times New Roman" w:hAnsi="Times New Roman" w:eastAsia="方正小标宋_GBK" w:cs="Times New Roman"/>
          <w:sz w:val="40"/>
          <w:szCs w:val="40"/>
        </w:rPr>
      </w:pPr>
      <w:r>
        <w:rPr>
          <w:rFonts w:hint="eastAsia" w:ascii="Times New Roman" w:hAnsi="Times New Roman" w:eastAsia="方正小标宋_GBK" w:cs="Times New Roman"/>
          <w:sz w:val="40"/>
          <w:szCs w:val="40"/>
        </w:rPr>
        <w:t>规格参数要求</w:t>
      </w:r>
    </w:p>
    <w:p w14:paraId="53BFDD78">
      <w:pPr>
        <w:spacing w:after="0"/>
        <w:rPr>
          <w:b/>
          <w:bCs/>
        </w:rPr>
      </w:pPr>
    </w:p>
    <w:p w14:paraId="0E0AA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1</w:t>
      </w:r>
      <w:r>
        <w:rPr>
          <w:rFonts w:hint="eastAsia"/>
          <w:b/>
          <w:bCs/>
          <w:sz w:val="24"/>
          <w:szCs w:val="28"/>
        </w:rPr>
        <w:t>、充电桩详细规格及要求</w:t>
      </w:r>
    </w:p>
    <w:p w14:paraId="493B5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sz w:val="24"/>
          <w:szCs w:val="28"/>
        </w:rPr>
        <w:t>7KW</w:t>
      </w:r>
      <w:r>
        <w:rPr>
          <w:rFonts w:hint="eastAsia"/>
          <w:sz w:val="24"/>
          <w:szCs w:val="28"/>
        </w:rPr>
        <w:t>充电桩详细规格及要求：</w:t>
      </w:r>
    </w:p>
    <w:p w14:paraId="04857F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设计标准：</w:t>
      </w:r>
      <w:r>
        <w:rPr>
          <w:sz w:val="24"/>
          <w:szCs w:val="28"/>
        </w:rPr>
        <w:t>GB/T 18487-2023</w:t>
      </w:r>
    </w:p>
    <w:p w14:paraId="106CD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人机界面：</w:t>
      </w:r>
      <w:r>
        <w:rPr>
          <w:sz w:val="24"/>
          <w:szCs w:val="28"/>
        </w:rPr>
        <w:t>2.8</w:t>
      </w:r>
      <w:r>
        <w:rPr>
          <w:rFonts w:hint="eastAsia"/>
          <w:sz w:val="24"/>
          <w:szCs w:val="28"/>
        </w:rPr>
        <w:t>寸黑白屏</w:t>
      </w:r>
      <w:r>
        <w:rPr>
          <w:sz w:val="24"/>
          <w:szCs w:val="28"/>
        </w:rPr>
        <w:t>/4.3</w:t>
      </w:r>
      <w:r>
        <w:rPr>
          <w:rFonts w:hint="eastAsia"/>
          <w:sz w:val="24"/>
          <w:szCs w:val="28"/>
        </w:rPr>
        <w:t>寸彩色液晶屏</w:t>
      </w:r>
      <w:r>
        <w:rPr>
          <w:sz w:val="24"/>
          <w:szCs w:val="28"/>
        </w:rPr>
        <w:t>+LED</w:t>
      </w:r>
    </w:p>
    <w:p w14:paraId="3B3E1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联网方式：以太网、</w:t>
      </w:r>
      <w:r>
        <w:rPr>
          <w:sz w:val="24"/>
          <w:szCs w:val="28"/>
        </w:rPr>
        <w:t>4G</w:t>
      </w:r>
    </w:p>
    <w:p w14:paraId="5868B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充电模式：自动充满、按时间、按电量、按金额、定时</w:t>
      </w:r>
      <w:bookmarkStart w:id="2" w:name="OLE_LINK2"/>
      <w:r>
        <w:rPr>
          <w:rFonts w:hint="eastAsia"/>
          <w:sz w:val="24"/>
          <w:szCs w:val="28"/>
        </w:rPr>
        <w:t>等策略充电</w:t>
      </w:r>
      <w:bookmarkEnd w:id="2"/>
    </w:p>
    <w:p w14:paraId="445F4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启动方式：小程序、扫码、刷卡</w:t>
      </w:r>
    </w:p>
    <w:p w14:paraId="16F91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云平台：支持云快充、刷云、小桔、星星充电、特来电、</w:t>
      </w:r>
      <w:bookmarkStart w:id="3" w:name="OLE_LINK3"/>
      <w:r>
        <w:rPr>
          <w:rFonts w:hint="eastAsia"/>
          <w:sz w:val="24"/>
          <w:szCs w:val="28"/>
        </w:rPr>
        <w:t>达克云</w:t>
      </w:r>
      <w:bookmarkEnd w:id="3"/>
      <w:r>
        <w:rPr>
          <w:rFonts w:hint="eastAsia"/>
          <w:sz w:val="24"/>
          <w:szCs w:val="28"/>
        </w:rPr>
        <w:t>、国网</w:t>
      </w:r>
      <w:r>
        <w:rPr>
          <w:sz w:val="24"/>
          <w:szCs w:val="28"/>
        </w:rPr>
        <w:t>e</w:t>
      </w:r>
      <w:r>
        <w:rPr>
          <w:rFonts w:hint="eastAsia"/>
          <w:sz w:val="24"/>
          <w:szCs w:val="28"/>
        </w:rPr>
        <w:t>充电、铁塔充吧等主流云平台</w:t>
      </w:r>
    </w:p>
    <w:p w14:paraId="6CACB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保护功能：短路、过流、过温、漏电、过欠压等</w:t>
      </w:r>
    </w:p>
    <w:p w14:paraId="38E45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充电方式：全功率充</w:t>
      </w:r>
    </w:p>
    <w:p w14:paraId="2A6187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枪线长度：</w:t>
      </w:r>
      <w:r>
        <w:rPr>
          <w:sz w:val="24"/>
          <w:szCs w:val="28"/>
        </w:rPr>
        <w:t>3.6</w:t>
      </w:r>
      <w:r>
        <w:rPr>
          <w:rFonts w:hint="eastAsia"/>
          <w:sz w:val="24"/>
          <w:szCs w:val="28"/>
        </w:rPr>
        <w:t>米（标配）</w:t>
      </w:r>
    </w:p>
    <w:p w14:paraId="7AA70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使用环境：室外</w:t>
      </w:r>
    </w:p>
    <w:p w14:paraId="742B1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安装方式：落地</w:t>
      </w:r>
      <w:bookmarkStart w:id="6" w:name="_GoBack"/>
      <w:bookmarkEnd w:id="6"/>
    </w:p>
    <w:p w14:paraId="34AA3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</w:p>
    <w:p w14:paraId="00410F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sz w:val="24"/>
          <w:szCs w:val="28"/>
        </w:rPr>
        <w:t>60KW</w:t>
      </w:r>
      <w:r>
        <w:rPr>
          <w:rFonts w:hint="eastAsia"/>
          <w:sz w:val="24"/>
          <w:szCs w:val="28"/>
        </w:rPr>
        <w:t>充电桩详细规格及要求：</w:t>
      </w:r>
    </w:p>
    <w:p w14:paraId="5B010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设计标准：</w:t>
      </w:r>
      <w:r>
        <w:rPr>
          <w:sz w:val="24"/>
          <w:szCs w:val="28"/>
        </w:rPr>
        <w:t>GB/T 18487-2023</w:t>
      </w:r>
    </w:p>
    <w:p w14:paraId="50D19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人机界面：</w:t>
      </w:r>
      <w:r>
        <w:rPr>
          <w:sz w:val="24"/>
          <w:szCs w:val="28"/>
        </w:rPr>
        <w:t>7</w:t>
      </w:r>
      <w:r>
        <w:rPr>
          <w:rFonts w:hint="eastAsia"/>
          <w:sz w:val="24"/>
          <w:szCs w:val="28"/>
        </w:rPr>
        <w:t>英寸触摸显示屏</w:t>
      </w:r>
    </w:p>
    <w:p w14:paraId="13EFD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联网方式：</w:t>
      </w:r>
      <w:bookmarkStart w:id="4" w:name="OLE_LINK5"/>
      <w:r>
        <w:rPr>
          <w:rFonts w:hint="eastAsia"/>
          <w:sz w:val="24"/>
          <w:szCs w:val="28"/>
        </w:rPr>
        <w:t>以太网、</w:t>
      </w:r>
      <w:bookmarkEnd w:id="4"/>
      <w:r>
        <w:rPr>
          <w:sz w:val="24"/>
          <w:szCs w:val="28"/>
        </w:rPr>
        <w:t>4G</w:t>
      </w:r>
    </w:p>
    <w:p w14:paraId="73D01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充电模式：自动充满、按时间、按电量、按金额等策略充电</w:t>
      </w:r>
    </w:p>
    <w:p w14:paraId="10BDA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启动方式：小程序、扫码、刷卡</w:t>
      </w:r>
    </w:p>
    <w:p w14:paraId="55DE1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云平台：支持云快充、刷云、小桔、星星充电、特来电、达克云、国网</w:t>
      </w:r>
      <w:r>
        <w:rPr>
          <w:sz w:val="24"/>
          <w:szCs w:val="28"/>
        </w:rPr>
        <w:t>e</w:t>
      </w:r>
      <w:r>
        <w:rPr>
          <w:rFonts w:hint="eastAsia"/>
          <w:sz w:val="24"/>
          <w:szCs w:val="28"/>
        </w:rPr>
        <w:t>充电、铁塔充吧等主流云平台</w:t>
      </w:r>
    </w:p>
    <w:p w14:paraId="44B86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保护功能：短路、过流、过温、漏电、过欠压等</w:t>
      </w:r>
    </w:p>
    <w:p w14:paraId="705B0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充电方式：全功率充</w:t>
      </w:r>
    </w:p>
    <w:p w14:paraId="6F922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枪线长度：</w:t>
      </w:r>
      <w:r>
        <w:rPr>
          <w:sz w:val="24"/>
          <w:szCs w:val="28"/>
        </w:rPr>
        <w:t>3.6</w:t>
      </w:r>
      <w:r>
        <w:rPr>
          <w:rFonts w:hint="eastAsia"/>
          <w:sz w:val="24"/>
          <w:szCs w:val="28"/>
        </w:rPr>
        <w:t>米（标配）</w:t>
      </w:r>
    </w:p>
    <w:p w14:paraId="5552A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使用环境：室外</w:t>
      </w:r>
    </w:p>
    <w:p w14:paraId="60207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bookmarkStart w:id="5" w:name="OLE_LINK4"/>
      <w:r>
        <w:rPr>
          <w:rFonts w:hint="eastAsia"/>
          <w:sz w:val="24"/>
          <w:szCs w:val="28"/>
        </w:rPr>
        <w:t>安装方式：落地</w:t>
      </w:r>
    </w:p>
    <w:p w14:paraId="58A11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</w:p>
    <w:bookmarkEnd w:id="5"/>
    <w:p w14:paraId="36B5E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2</w:t>
      </w:r>
      <w:r>
        <w:rPr>
          <w:rFonts w:hint="eastAsia"/>
          <w:b/>
          <w:bCs/>
          <w:sz w:val="24"/>
          <w:szCs w:val="28"/>
        </w:rPr>
        <w:t>、电缆规格：所有电缆及配件必须为国标</w:t>
      </w:r>
    </w:p>
    <w:p w14:paraId="7C207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rFonts w:hint="eastAsia"/>
          <w:sz w:val="24"/>
          <w:szCs w:val="28"/>
        </w:rPr>
        <w:t>电缆规格：所有电缆及配件必须为国标，并需提供合格证。</w:t>
      </w:r>
    </w:p>
    <w:p w14:paraId="05883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sz w:val="24"/>
          <w:szCs w:val="28"/>
        </w:rPr>
        <w:t>1.</w:t>
      </w:r>
      <w:r>
        <w:rPr>
          <w:rFonts w:hint="eastAsia"/>
          <w:sz w:val="24"/>
          <w:szCs w:val="28"/>
        </w:rPr>
        <w:t>名称</w:t>
      </w:r>
      <w:r>
        <w:rPr>
          <w:sz w:val="24"/>
          <w:szCs w:val="28"/>
        </w:rPr>
        <w:t>:</w:t>
      </w:r>
      <w:r>
        <w:rPr>
          <w:rFonts w:hint="eastAsia"/>
          <w:sz w:val="24"/>
          <w:szCs w:val="28"/>
        </w:rPr>
        <w:t>电力电缆；铜芯电缆国标</w:t>
      </w:r>
    </w:p>
    <w:p w14:paraId="54BDE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sz w:val="24"/>
          <w:szCs w:val="28"/>
        </w:rPr>
        <w:t>2.</w:t>
      </w:r>
      <w:r>
        <w:rPr>
          <w:rFonts w:hint="eastAsia"/>
          <w:sz w:val="24"/>
          <w:szCs w:val="28"/>
        </w:rPr>
        <w:t>规格</w:t>
      </w:r>
      <w:r>
        <w:rPr>
          <w:sz w:val="24"/>
          <w:szCs w:val="28"/>
        </w:rPr>
        <w:t>:GB-YJV22-0.6/1kV-4*120+1*95</w:t>
      </w:r>
      <w:r>
        <w:rPr>
          <w:rFonts w:hint="eastAsia"/>
          <w:sz w:val="24"/>
          <w:szCs w:val="28"/>
        </w:rPr>
        <w:t>；</w:t>
      </w:r>
      <w:r>
        <w:rPr>
          <w:sz w:val="24"/>
          <w:szCs w:val="28"/>
        </w:rPr>
        <w:t>GB-YJV22-0.6/1kV-3x90+2*50</w:t>
      </w:r>
      <w:r>
        <w:rPr>
          <w:rFonts w:hint="eastAsia"/>
          <w:sz w:val="24"/>
          <w:szCs w:val="28"/>
        </w:rPr>
        <w:t>；</w:t>
      </w:r>
      <w:r>
        <w:rPr>
          <w:sz w:val="24"/>
          <w:szCs w:val="28"/>
        </w:rPr>
        <w:t>:GB-YJV22-0.6/1kV-3x6</w:t>
      </w:r>
      <w:r>
        <w:rPr>
          <w:rFonts w:hint="eastAsia"/>
          <w:sz w:val="24"/>
          <w:szCs w:val="28"/>
        </w:rPr>
        <w:t>；以上为最低规格，如有现场变动电缆规格需增加，费用不予增加，请报价单位注意。</w:t>
      </w:r>
    </w:p>
    <w:p w14:paraId="14784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sz w:val="24"/>
          <w:szCs w:val="28"/>
        </w:rPr>
      </w:pPr>
      <w:r>
        <w:rPr>
          <w:sz w:val="24"/>
          <w:szCs w:val="28"/>
        </w:rPr>
        <w:t>3.</w:t>
      </w:r>
      <w:r>
        <w:rPr>
          <w:rFonts w:hint="eastAsia"/>
          <w:sz w:val="24"/>
          <w:szCs w:val="28"/>
        </w:rPr>
        <w:t>其他</w:t>
      </w:r>
      <w:r>
        <w:rPr>
          <w:sz w:val="24"/>
          <w:szCs w:val="28"/>
        </w:rPr>
        <w:t>:</w:t>
      </w:r>
      <w:r>
        <w:rPr>
          <w:rFonts w:hint="eastAsia"/>
          <w:sz w:val="24"/>
          <w:szCs w:val="28"/>
        </w:rPr>
        <w:t>含电缆头、标牌的制作与安装、含翻弯及一切损耗。</w:t>
      </w:r>
      <w:bookmarkEnd w:id="1"/>
    </w:p>
    <w:p w14:paraId="105DC20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045"/>
    <w:rsid w:val="001132B4"/>
    <w:rsid w:val="008A0786"/>
    <w:rsid w:val="00CB7153"/>
    <w:rsid w:val="00E41ED9"/>
    <w:rsid w:val="00E86045"/>
    <w:rsid w:val="041D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4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5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6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7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8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9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10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rPr>
      <w:rFonts w:ascii="宋体" w:hAnsi="Arial"/>
      <w:sz w:val="28"/>
      <w:szCs w:val="20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4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5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6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7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8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9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10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11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2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517</Words>
  <Characters>635</Characters>
  <Lines>4</Lines>
  <Paragraphs>1</Paragraphs>
  <TotalTime>1</TotalTime>
  <ScaleCrop>false</ScaleCrop>
  <LinksUpToDate>false</LinksUpToDate>
  <CharactersWithSpaces>637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2025-04-17T00:41:00Z</dcterms:created>
  <dc:creator>Administrator</dc:creator>
  <cp:lastModifiedBy>新区建投</cp:lastModifiedBy>
  <dcterms:modified xsi:type="dcterms:W3CDTF">2025-04-17T01:05:35Z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eyJoZGlkIjoiZTY1ZWVkOGVjNzBjZmNmMzc0ZDNjNmZjMWNhMTE5MTgiLCJ1c2VySWQiOiI3OTM4NjkxMDcifQ==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6874B950DA1446EBAD2B27650F5C68AA_12</vt:lpwstr>
  </property>
</Properties>
</file>