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511"/>
        <w:gridCol w:w="1400"/>
        <w:gridCol w:w="1939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宿州经济技术开发区亩均贷一期项目（暂定）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8CC70E8"/>
    <w:rsid w:val="11D524C4"/>
    <w:rsid w:val="19B7611D"/>
    <w:rsid w:val="1BC34983"/>
    <w:rsid w:val="21B33A5F"/>
    <w:rsid w:val="2CA53304"/>
    <w:rsid w:val="3AA021E3"/>
    <w:rsid w:val="5482683D"/>
    <w:rsid w:val="69361257"/>
    <w:rsid w:val="6D063CA2"/>
    <w:rsid w:val="6F7673B3"/>
    <w:rsid w:val="72101EC8"/>
    <w:rsid w:val="735776CF"/>
    <w:rsid w:val="77185C44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93</Characters>
  <Lines>0</Lines>
  <Paragraphs>0</Paragraphs>
  <TotalTime>0</TotalTime>
  <ScaleCrop>false</ScaleCrop>
  <LinksUpToDate>false</LinksUpToDate>
  <CharactersWithSpaces>93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2022-05-05T00:14:00Z</cp:lastPrinted>
  <dcterms:modified xsi:type="dcterms:W3CDTF">2022-05-05T11:33:25Z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D418EA88CD344960B69777D231F2A2F4</vt:lpwstr>
  </property>
</Properties>
</file>