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280410" cy="7974330"/>
            <wp:effectExtent l="0" t="0" r="15240" b="7620"/>
            <wp:docPr id="2" name="图片 2" descr="C:/Users/Administrator/AppData/Local/Temp/picturecompress_20210427191635/output_2.jpgoutput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/Users/Administrator/AppData/Local/Temp/picturecompress_20210427191635/output_2.jpgoutput_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80410" cy="7974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 w:eastAsiaTheme="minor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镀锌钢板折弯烤漆，丝印、可替换标牌、内容可根据现场情况再增加 商业混凝土浇筑抗风性强 尺寸2.4*1</w:t>
      </w: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727575" cy="4441190"/>
            <wp:effectExtent l="0" t="0" r="15875" b="16510"/>
            <wp:docPr id="1" name="图片 1" descr="C:/Users/Administrator/AppData/Local/Temp/picturecompress_20210427191635/output_1.jpgoutput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/Users/Administrator/AppData/Local/Temp/picturecompress_20210427191635/output_1.jpgoutput_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27575" cy="4441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 xml:space="preserve">镀锌钢板折弯烤漆，丝印、商业混凝土浇筑 </w:t>
      </w:r>
    </w:p>
    <w:p>
      <w:pPr>
        <w:jc w:val="left"/>
        <w:rPr>
          <w:rFonts w:hint="default" w:eastAsiaTheme="minorEastAsia"/>
          <w:sz w:val="32"/>
          <w:szCs w:val="40"/>
          <w:lang w:val="en-US" w:eastAsia="zh-CN"/>
        </w:rPr>
      </w:pPr>
      <w:bookmarkStart w:id="0" w:name="_GoBack"/>
      <w:bookmarkEnd w:id="0"/>
      <w:r>
        <w:rPr>
          <w:rFonts w:hint="eastAsia"/>
          <w:sz w:val="32"/>
          <w:szCs w:val="40"/>
          <w:lang w:val="en-US" w:eastAsia="zh-CN"/>
        </w:rPr>
        <w:t>尺寸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1.6m*1.2m*1.2m</w:t>
      </w:r>
    </w:p>
    <w:p>
      <w:pPr>
        <w:jc w:val="center"/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6D0CB2"/>
    <w:rsid w:val="2C6D0CB2"/>
    <w:rsid w:val="4C264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2021-04-27T11:16:00Z</dcterms:created>
  <dc:creator>页安工</dc:creator>
  <cp:lastModifiedBy>页安工</cp:lastModifiedBy>
  <dcterms:modified xsi:type="dcterms:W3CDTF">2021-04-27T11:19:42Z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0A98DFEE7A414A5F871396DA6C3CD37E</vt:lpwstr>
  </property>
</Properties>
</file>